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3163389A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6494D4F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0C07DA55" w:rsid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244FABA6" w14:textId="6A3C836A" w:rsidR="004C1E95" w:rsidRPr="00E62519" w:rsidRDefault="004C1E95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EA825E5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5A9788A2" w:rsidR="009A3DA5" w:rsidRPr="00435B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7F8CA3DE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181FFDAF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929C953" w14:textId="77777777" w:rsidR="007F6822" w:rsidRPr="00C754C7" w:rsidRDefault="007F6822" w:rsidP="007F682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54C7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 jeho vnitřním předpisu pro pořízení dlouhodobého hmotného a nehmotného majetku (tj. limitní částka pro pořízení dlouhodobého hmotného a nehmotného majetku je nižší než limit stanovený cit. </w:t>
      </w:r>
      <w:proofErr w:type="gramStart"/>
      <w:r w:rsidRPr="00C754C7">
        <w:rPr>
          <w:rFonts w:ascii="Arial" w:hAnsi="Arial" w:cs="Arial"/>
          <w:sz w:val="24"/>
          <w:szCs w:val="24"/>
        </w:rPr>
        <w:t>zákonem</w:t>
      </w:r>
      <w:proofErr w:type="gramEnd"/>
      <w:r w:rsidRPr="00C754C7">
        <w:rPr>
          <w:rFonts w:ascii="Arial" w:hAnsi="Arial" w:cs="Arial"/>
          <w:sz w:val="24"/>
          <w:szCs w:val="24"/>
        </w:rPr>
        <w:t>). Pokud má příjemce nastavenou hranici pro dlouhodobý hmotný majetek vnitřním předpisem jinak (hranice není totožná s hranicí v zákoně o dani z příjmů) a prokázal tuto skutečnost v rámci podání žádosti o dotaci, bude dotace taktéž považována za dotaci investiční.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9BFA430" w14:textId="77777777" w:rsidR="00FB4BE4" w:rsidRPr="001E1A77" w:rsidRDefault="009A3DA5" w:rsidP="00FB4BE4">
      <w:pPr>
        <w:numPr>
          <w:ilvl w:val="0"/>
          <w:numId w:val="4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B4BE4">
        <w:rPr>
          <w:rFonts w:ascii="Arial" w:eastAsia="Times New Roman" w:hAnsi="Arial" w:cs="Arial"/>
          <w:sz w:val="24"/>
          <w:szCs w:val="24"/>
          <w:lang w:eastAsia="cs-CZ"/>
        </w:rPr>
        <w:t>„Fond na podporu výstavby a obnovy vodohospodářské infrastruktury na území Olomouckého kraje 2021“</w:t>
      </w:r>
      <w:r w:rsidR="00FB4BE4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4BE4" w:rsidRPr="001E1A77">
        <w:rPr>
          <w:rFonts w:ascii="Arial" w:hAnsi="Arial" w:cs="Arial"/>
          <w:i/>
          <w:sz w:val="24"/>
          <w:szCs w:val="24"/>
        </w:rPr>
        <w:t xml:space="preserve">s dotačním titulem č. 1 „Výstavba, dostavba, intenzifikace čistíren odpadních vod včetně kořenových čistíren odpadních vod a kanalizací“ nebo dotačním titulem č. 2 „Výstavba a dostavba vodovodů pro veřejnou potřebu a úpraven vod“ nebo dotačním titulem č. 3 „Obnova environmentálních funkcí území“ </w:t>
      </w:r>
      <w:r w:rsidR="00FB4BE4"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také jen „Pravidla“) </w:t>
      </w:r>
      <w:r w:rsidR="00FB4BE4"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– (bude v konkrétní smlouvě upřesněno dle jednotlivých dotačních titulů)</w:t>
      </w:r>
      <w:r w:rsidR="00FB4BE4"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20C5412C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92F7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92F7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92F7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92F7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92F7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92F7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92F7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92F7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92F7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92F7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92F7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92F7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92F7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A789A6E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EE1C83F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5F4B65E"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6AE3393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392F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1. 1. 2022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8EFDF2A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F412F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E0167">
        <w:rPr>
          <w:rFonts w:ascii="Arial" w:hAnsi="Arial" w:cs="Arial"/>
          <w:sz w:val="24"/>
          <w:szCs w:val="24"/>
        </w:rPr>
        <w:t xml:space="preserve">dotace </w:t>
      </w:r>
      <w:r w:rsidRPr="003E0167">
        <w:rPr>
          <w:rFonts w:ascii="Arial" w:hAnsi="Arial" w:cs="Arial"/>
          <w:sz w:val="24"/>
          <w:szCs w:val="24"/>
        </w:rPr>
        <w:t xml:space="preserve">odpovídala </w:t>
      </w:r>
      <w:r w:rsidR="00F412FF" w:rsidRPr="00F412FF">
        <w:rPr>
          <w:rFonts w:ascii="Arial" w:hAnsi="Arial" w:cs="Arial"/>
          <w:sz w:val="24"/>
          <w:szCs w:val="24"/>
        </w:rPr>
        <w:t xml:space="preserve">nejvýše </w:t>
      </w:r>
      <w:r w:rsidRPr="003E0167">
        <w:rPr>
          <w:rFonts w:ascii="Arial" w:hAnsi="Arial" w:cs="Arial"/>
          <w:sz w:val="24"/>
          <w:szCs w:val="24"/>
        </w:rPr>
        <w:t>…. % celkových skutečně vynaložených uznatelných výdajů na účel dle čl. I odst. 2 a 4 této smlouvy.</w:t>
      </w:r>
    </w:p>
    <w:p w14:paraId="230B89D2" w14:textId="67AAB7FE" w:rsidR="00392F77" w:rsidRDefault="00304E20" w:rsidP="00392F7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do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……………. </w:t>
      </w:r>
    </w:p>
    <w:p w14:paraId="3C9258EB" w14:textId="78091195" w:rsidR="009A3DA5" w:rsidRPr="0092035E" w:rsidRDefault="009A3DA5" w:rsidP="0092035E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2035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BC32A9D" w:rsidR="009A3DA5" w:rsidRPr="003E0167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B4397">
        <w:rPr>
          <w:rFonts w:ascii="Arial" w:eastAsia="Times New Roman" w:hAnsi="Arial" w:cs="Arial"/>
          <w:sz w:val="24"/>
          <w:szCs w:val="24"/>
          <w:lang w:eastAsia="cs-CZ"/>
        </w:rPr>
        <w:t xml:space="preserve">buď </w:t>
      </w:r>
      <w:r w:rsidR="00FF6288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62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FD363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214141"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06491F">
        <w:rPr>
          <w:rFonts w:ascii="Arial" w:hAnsi="Arial" w:cs="Arial"/>
          <w:sz w:val="24"/>
          <w:szCs w:val="24"/>
        </w:rPr>
        <w:t xml:space="preserve">10.18 </w:t>
      </w:r>
      <w:r w:rsidR="00E93DF9" w:rsidRPr="003E0167">
        <w:rPr>
          <w:rFonts w:ascii="Arial" w:hAnsi="Arial" w:cs="Arial"/>
          <w:sz w:val="24"/>
          <w:szCs w:val="24"/>
        </w:rPr>
        <w:t>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2FDE39D2" w14:textId="240D2EBE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203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05E225C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0861D8D" w14:textId="77777777" w:rsidR="00F46D8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F46D8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F25E35A" w14:textId="77777777" w:rsidR="00F46D8F" w:rsidRPr="001E1A77" w:rsidRDefault="00F46D8F" w:rsidP="00F46D8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otokopií protokolu o předání a převzetí stavby, na niž byla poskytnuta dotace.</w:t>
      </w:r>
    </w:p>
    <w:p w14:paraId="38FAC365" w14:textId="4D74E0A2" w:rsidR="00A9730D" w:rsidRPr="003E0167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51B88"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551B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73D0587" w14:textId="3BA369BA" w:rsidR="00BE3E9E" w:rsidRDefault="009C5E46" w:rsidP="00BE3E9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BE3E9E" w:rsidRPr="001E1A77">
        <w:rPr>
          <w:rFonts w:ascii="Arial" w:eastAsia="Times New Roman" w:hAnsi="Arial" w:cs="Arial"/>
          <w:sz w:val="24"/>
          <w:szCs w:val="24"/>
          <w:lang w:eastAsia="cs-CZ"/>
        </w:rPr>
        <w:t>bude zpracována písemně a musí obsahovat</w:t>
      </w:r>
      <w:r w:rsidR="00BE3E9E"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E3E9E" w:rsidRPr="001E1A77">
        <w:rPr>
          <w:rFonts w:ascii="Arial" w:eastAsia="Times New Roman" w:hAnsi="Arial" w:cs="Arial"/>
          <w:sz w:val="24"/>
          <w:szCs w:val="24"/>
          <w:lang w:eastAsia="cs-CZ"/>
        </w:rPr>
        <w:t>všechny podstatné skutečnosti o průběhu realizace akce. Rozsah zprávy bude činit minimálně jednu A4.</w:t>
      </w:r>
      <w:r w:rsidR="00BE3E9E"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E3E9E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fotodokumentaci splnění povinné propagace poskytovatele a užití jeho loga dle čl. II odst. 10 této smlouvy. </w:t>
      </w:r>
      <w:r w:rsidR="00BE3E9E"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58E3118" w14:textId="023C8161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Pr="00BE3E9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BE3E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E3E9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BE3E9E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BE3E9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BE3E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BE3E9E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304E20" w:rsidRPr="00BE3E9E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BE3E9E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BE3E9E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BE3E9E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BE3E9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E3E9E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67C984B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495D719" w14:textId="77777777" w:rsidR="00CD257B" w:rsidRPr="00CD257B" w:rsidRDefault="009A3DA5" w:rsidP="00090D0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D257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CD257B" w:rsidRPr="00CD257B">
        <w:rPr>
          <w:rFonts w:ascii="Arial" w:eastAsia="Times New Roman" w:hAnsi="Arial" w:cs="Arial"/>
          <w:sz w:val="24"/>
          <w:szCs w:val="24"/>
          <w:lang w:eastAsia="cs-CZ"/>
        </w:rPr>
        <w:t>35-1799460247/0100</w:t>
      </w:r>
      <w:r w:rsidR="00CD257B" w:rsidRPr="00CD257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D257B" w:rsidRPr="00CD25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257B" w:rsidRPr="00CD257B">
        <w:rPr>
          <w:rFonts w:ascii="Arial" w:hAnsi="Arial" w:cs="Arial"/>
          <w:sz w:val="24"/>
          <w:szCs w:val="24"/>
        </w:rPr>
        <w:t>Případný odvod či penále se hradí na účet poskytovatele č. 27-4228320287/0100</w:t>
      </w:r>
      <w:r w:rsidR="00CD257B" w:rsidRPr="00CD257B">
        <w:rPr>
          <w:rFonts w:ascii="Arial" w:hAnsi="Arial" w:cs="Arial"/>
          <w:sz w:val="24"/>
          <w:szCs w:val="24"/>
        </w:rPr>
        <w:t xml:space="preserve"> </w:t>
      </w:r>
      <w:r w:rsidR="00D40813" w:rsidRPr="00CD257B">
        <w:rPr>
          <w:rFonts w:ascii="Arial" w:hAnsi="Arial" w:cs="Arial"/>
          <w:sz w:val="24"/>
          <w:szCs w:val="24"/>
        </w:rPr>
        <w:t>na základě vystavené faktury.</w:t>
      </w:r>
      <w:r w:rsidR="00AE30DE" w:rsidRPr="00CD257B">
        <w:rPr>
          <w:rFonts w:ascii="Arial" w:hAnsi="Arial" w:cs="Arial"/>
          <w:sz w:val="24"/>
          <w:szCs w:val="24"/>
        </w:rPr>
        <w:t xml:space="preserve"> </w:t>
      </w:r>
    </w:p>
    <w:p w14:paraId="3C925913" w14:textId="65B61022" w:rsidR="009A3DA5" w:rsidRPr="00CD257B" w:rsidRDefault="009A3DA5" w:rsidP="00090D0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D257B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</w:t>
      </w:r>
      <w:proofErr w:type="gramStart"/>
      <w:r w:rsidRPr="00CD257B">
        <w:rPr>
          <w:rFonts w:ascii="Arial" w:eastAsia="Times New Roman" w:hAnsi="Arial" w:cs="Arial"/>
          <w:sz w:val="24"/>
          <w:szCs w:val="24"/>
          <w:lang w:eastAsia="cs-CZ"/>
        </w:rPr>
        <w:t>ve</w:t>
      </w:r>
      <w:proofErr w:type="gramEnd"/>
      <w:r w:rsidRPr="00CD257B">
        <w:rPr>
          <w:rFonts w:ascii="Arial" w:eastAsia="Times New Roman" w:hAnsi="Arial" w:cs="Arial"/>
          <w:sz w:val="24"/>
          <w:szCs w:val="24"/>
          <w:lang w:eastAsia="cs-CZ"/>
        </w:rPr>
        <w:t xml:space="preserve"> vztahu k poskytnuté dotaci. V případě přeměny příjemce, který je právnickou osobou, nebo jeho zrušení s likvidací, je příjemce povinen o této skutečnosti poskytovatele předem informovat.</w:t>
      </w:r>
    </w:p>
    <w:p w14:paraId="56CF6AD4" w14:textId="77777777" w:rsidR="00414BA4" w:rsidRPr="001E1A77" w:rsidRDefault="009A3DA5" w:rsidP="00414BA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414BA4" w:rsidRPr="001E1A77">
        <w:rPr>
          <w:rFonts w:ascii="Arial" w:eastAsia="Times New Roman" w:hAnsi="Arial" w:cs="Arial"/>
          <w:sz w:val="24"/>
          <w:szCs w:val="24"/>
          <w:lang w:eastAsia="cs-CZ"/>
        </w:rPr>
        <w:t>seznámit poskytovatele</w:t>
      </w:r>
      <w:r w:rsidR="00414BA4"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414BA4" w:rsidRPr="001E1A77">
        <w:rPr>
          <w:rFonts w:ascii="Arial" w:eastAsia="Times New Roman" w:hAnsi="Arial" w:cs="Arial"/>
          <w:sz w:val="24"/>
          <w:szCs w:val="24"/>
          <w:lang w:eastAsia="cs-CZ"/>
        </w:rPr>
        <w:t>se všemi skutečnostmi týkajícími se změn při realizaci stavby uvedené v čl. I odst. 2 této smlouvy. Stavba bude provedena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14:paraId="1ECE3AA1" w14:textId="5DC3A674" w:rsidR="00E8232D" w:rsidRPr="001E1A77" w:rsidRDefault="00836AA2" w:rsidP="00E8232D">
      <w:pPr>
        <w:numPr>
          <w:ilvl w:val="0"/>
          <w:numId w:val="43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="00E8232D" w:rsidRPr="001E1A77">
        <w:rPr>
          <w:rFonts w:ascii="Arial" w:eastAsia="Times New Roman" w:hAnsi="Arial" w:cs="Arial"/>
          <w:sz w:val="24"/>
          <w:szCs w:val="24"/>
          <w:lang w:eastAsia="cs-CZ"/>
        </w:rPr>
        <w:t>v souladu se Smlouvou a Pravidly dotačního titulu uvádět logo poskytovatele na svých webových stránkách (jsou-li zřízeny) po dobu realizace akce, dále je příjemce povinen označit propagační materiály příjemce, vztahující se k účelu dotace, logem poskytovatele a umístit reklamní panel, nebo obdobné zařízení, s logem poskytovatele do místa, ve kterém je realizována podpořená akce, po dobu realizace akce za následujících podmínek:</w:t>
      </w:r>
    </w:p>
    <w:p w14:paraId="68ABF001" w14:textId="77777777" w:rsidR="00E8232D" w:rsidRPr="001E1A77" w:rsidRDefault="00E8232D" w:rsidP="00E8232D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panel bude mít rozměry nejméně 80 cm x 50 cm,</w:t>
      </w:r>
    </w:p>
    <w:p w14:paraId="27233513" w14:textId="77777777" w:rsidR="00E8232D" w:rsidRPr="001E1A77" w:rsidRDefault="00E8232D" w:rsidP="00E8232D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panel se musí po celou dobu realizace stavby nacházet na dobře viditelném      </w:t>
      </w:r>
    </w:p>
    <w:p w14:paraId="0CB7E429" w14:textId="77777777" w:rsidR="00E8232D" w:rsidRPr="001E1A77" w:rsidRDefault="00E8232D" w:rsidP="00E8232D">
      <w:pPr>
        <w:pStyle w:val="Odstavecseseznamem"/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    veřejně přístupném </w:t>
      </w:r>
      <w:proofErr w:type="gramStart"/>
      <w:r w:rsidRPr="001E1A77">
        <w:rPr>
          <w:rFonts w:ascii="Arial" w:eastAsia="Times New Roman" w:hAnsi="Arial" w:cs="Arial"/>
          <w:sz w:val="24"/>
          <w:szCs w:val="24"/>
          <w:lang w:eastAsia="cs-CZ"/>
        </w:rPr>
        <w:t>místě</w:t>
      </w:r>
      <w:proofErr w:type="gramEnd"/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v prostoru realizace stavby,</w:t>
      </w:r>
    </w:p>
    <w:p w14:paraId="05B8AC99" w14:textId="77777777" w:rsidR="00E8232D" w:rsidRPr="001E1A77" w:rsidRDefault="00E8232D" w:rsidP="00E8232D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 nápisem oznamujícím, že Olomoucký kraj finančně přispěl na realizaci stavby.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188712F3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="009D59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69431765" w:rsidR="00906564" w:rsidRPr="003E0167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9ECC48C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86C1CE9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5B01B9D" w14:textId="1F38B556" w:rsidR="00AD1188" w:rsidRDefault="00AD1188" w:rsidP="00AD1188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Valnou hromadou ……………… pod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č ......... ze dne .........</w:t>
      </w:r>
    </w:p>
    <w:p w14:paraId="3C925923" w14:textId="7BFCD51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9D591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9D591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177877" w:rsidRP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080688A4" w:rsidR="009A3DA5" w:rsidRPr="00AD1188" w:rsidRDefault="00AD118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0" w:name="_GoBack"/>
            <w:r w:rsidRPr="00AD11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et Ing. Martin Šmída</w:t>
            </w:r>
          </w:p>
          <w:p w14:paraId="7DB4A922" w14:textId="44571FF9" w:rsidR="00AD1188" w:rsidRPr="00AD1188" w:rsidRDefault="00AD118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D11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Radní Olomouckého kraje</w:t>
            </w:r>
          </w:p>
          <w:bookmarkEnd w:id="0"/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40DCEB16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B36109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97E21" w:rsidRPr="00E548A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023018D1" w:rsidR="00FE3DFD" w:rsidRPr="003E0167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6051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0264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026492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0264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obvykle stanoví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realizace akce, uvedeného v </w:t>
      </w:r>
      <w:r w:rsidR="00B36109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tabulce žadatelů v materiálu, schváleném řídícím orgánem v sloupci Termín akce/realizace činnosti.</w:t>
      </w:r>
    </w:p>
    <w:p w14:paraId="75DA4A08" w14:textId="7F1F1FD3" w:rsidR="00FE3DFD" w:rsidRPr="003E0167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636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96368C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0E8FE83A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od …………… do </w:t>
      </w:r>
      <w:r w:rsidR="00603C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6AB914A9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této dotace, a to buď elektronicky zasláním do datové schránky </w:t>
      </w:r>
      <w:proofErr w:type="gramStart"/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 záhlaví této </w:t>
      </w:r>
      <w:r w:rsidR="00217D4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217D4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600A512A" w14:textId="6F495892" w:rsidR="00FE3DFD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784D3A5" w14:textId="57CF7A77" w:rsidR="00BF203C" w:rsidRPr="003E0167" w:rsidRDefault="00BF203C" w:rsidP="00BF203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5245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2D14A4" w:rsidRPr="002D14A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2D14A4" w:rsidRPr="002D14A4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640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2D14A4">
        <w:rPr>
          <w:rFonts w:ascii="Arial" w:hAnsi="Arial" w:cs="Arial"/>
          <w:sz w:val="24"/>
          <w:szCs w:val="24"/>
        </w:rPr>
        <w:t>10.18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6DB846D7" w14:textId="77777777" w:rsidR="00BF203C" w:rsidRPr="003E0167" w:rsidRDefault="00BF203C" w:rsidP="00BF203C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40B2E263" w:rsidR="00FE3DFD" w:rsidRDefault="00BC67A0" w:rsidP="00C832F8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369E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F353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1369E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F353F"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F353F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1369E0" w:rsidRPr="001369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9F353F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</w:t>
      </w:r>
      <w:r w:rsidR="006A26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32224D81" w14:textId="4AECAE01" w:rsidR="00FE3DFD" w:rsidRPr="00CC0204" w:rsidRDefault="00FE3DFD" w:rsidP="000F3B8C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6B76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2E78F015" w:rsidR="00FE3DFD" w:rsidRDefault="00342055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42055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</w:t>
      </w:r>
      <w:r w:rsidR="00217D47">
        <w:rPr>
          <w:rFonts w:ascii="Arial" w:eastAsia="Times New Roman" w:hAnsi="Arial" w:cs="Arial"/>
          <w:sz w:val="24"/>
          <w:szCs w:val="24"/>
          <w:lang w:eastAsia="cs-CZ"/>
        </w:rPr>
        <w:t>atele, uvedenou v záhlaví této s</w:t>
      </w:r>
      <w:r w:rsidRPr="00342055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CF718" w14:textId="1F1E248F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B669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860792" w:rsidRPr="008607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užití loga dle čl. II odst. 10 této smlouvy</w:t>
      </w:r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</w:t>
      </w:r>
      <w:proofErr w:type="spellStart"/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8343A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9F387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1914A798" w:rsidR="00FE3DFD" w:rsidRDefault="002B0349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282D0C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1950F8"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DB12" w14:textId="77777777" w:rsidR="00B52A19" w:rsidRDefault="00B52A19" w:rsidP="00D40C40">
      <w:r>
        <w:separator/>
      </w:r>
    </w:p>
  </w:endnote>
  <w:endnote w:type="continuationSeparator" w:id="0">
    <w:p w14:paraId="24349DF5" w14:textId="77777777" w:rsidR="00B52A19" w:rsidRDefault="00B52A1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BEF3E" w14:textId="77777777" w:rsidR="00BB7AD5" w:rsidRDefault="00BB7A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1EF1" w14:textId="77777777" w:rsidR="00B52A19" w:rsidRDefault="00B52A19" w:rsidP="00D40C40">
      <w:r>
        <w:separator/>
      </w:r>
    </w:p>
  </w:footnote>
  <w:footnote w:type="continuationSeparator" w:id="0">
    <w:p w14:paraId="66C90DA1" w14:textId="77777777" w:rsidR="00B52A19" w:rsidRDefault="00B52A19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95D7B"/>
    <w:multiLevelType w:val="hybridMultilevel"/>
    <w:tmpl w:val="FD16D460"/>
    <w:lvl w:ilvl="0" w:tplc="9CC0D990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46E8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312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2F77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4BA4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5A0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1E95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268A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6822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35E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5915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56B9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188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3E9E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710B"/>
    <w:rsid w:val="00CC721B"/>
    <w:rsid w:val="00CC7BAB"/>
    <w:rsid w:val="00CD227A"/>
    <w:rsid w:val="00CD257B"/>
    <w:rsid w:val="00CD3B32"/>
    <w:rsid w:val="00CD3C31"/>
    <w:rsid w:val="00CD4A21"/>
    <w:rsid w:val="00CD5ADF"/>
    <w:rsid w:val="00CD5EE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2D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6D8F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4BE4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BFCF-4669-4B81-9234-A5943118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3457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Kresáč Kubišová Vladimíra</cp:lastModifiedBy>
  <cp:revision>2</cp:revision>
  <cp:lastPrinted>2019-08-21T08:37:00Z</cp:lastPrinted>
  <dcterms:created xsi:type="dcterms:W3CDTF">2022-02-14T12:02:00Z</dcterms:created>
  <dcterms:modified xsi:type="dcterms:W3CDTF">2022-02-14T12:02:00Z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